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CF" w:rsidRPr="0065270D" w:rsidRDefault="001E6655" w:rsidP="0065270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bookmarkStart w:id="0" w:name="_GoBack"/>
      <w:bookmarkEnd w:id="0"/>
      <w:r w:rsidR="00A77CCF" w:rsidRPr="0065270D">
        <w:rPr>
          <w:rFonts w:ascii="Cambria" w:hAnsi="Cambria"/>
          <w:b/>
        </w:rPr>
        <w:t>OBWIESZCZENIE</w:t>
      </w:r>
    </w:p>
    <w:p w:rsidR="00A77CCF" w:rsidRPr="0065270D" w:rsidRDefault="00A77CCF" w:rsidP="0065270D">
      <w:pPr>
        <w:jc w:val="center"/>
        <w:rPr>
          <w:rFonts w:ascii="Cambria" w:hAnsi="Cambria"/>
          <w:b/>
        </w:rPr>
      </w:pPr>
      <w:r w:rsidRPr="0065270D">
        <w:rPr>
          <w:rFonts w:ascii="Cambria" w:hAnsi="Cambria"/>
          <w:b/>
        </w:rPr>
        <w:t>Burmistrza Miasta Stoczek Łukowski</w:t>
      </w:r>
    </w:p>
    <w:p w:rsidR="00A77CCF" w:rsidRPr="0065270D" w:rsidRDefault="00A77CCF" w:rsidP="0065270D">
      <w:pPr>
        <w:jc w:val="center"/>
        <w:rPr>
          <w:rFonts w:ascii="Cambria" w:hAnsi="Cambria"/>
          <w:b/>
        </w:rPr>
      </w:pPr>
      <w:r w:rsidRPr="0065270D">
        <w:rPr>
          <w:rFonts w:ascii="Cambria" w:hAnsi="Cambria"/>
          <w:b/>
        </w:rPr>
        <w:t>z dnia 4 października  2023 r.</w:t>
      </w:r>
    </w:p>
    <w:p w:rsidR="00A77CCF" w:rsidRPr="00A77CCF" w:rsidRDefault="00A77CCF" w:rsidP="0065270D">
      <w:pPr>
        <w:autoSpaceDE w:val="0"/>
        <w:autoSpaceDN w:val="0"/>
        <w:adjustRightInd w:val="0"/>
        <w:spacing w:after="0" w:line="271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A77CC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w sprawie przystąpienia do sporządzenia Gminnego Programu Rewitalizacji Miasta Stoczek Łukowski do 2030 r. </w:t>
      </w:r>
    </w:p>
    <w:p w:rsidR="00A77CCF" w:rsidRPr="00A77CCF" w:rsidRDefault="00A77CCF" w:rsidP="0065270D">
      <w:pPr>
        <w:autoSpaceDE w:val="0"/>
        <w:autoSpaceDN w:val="0"/>
        <w:adjustRightInd w:val="0"/>
        <w:spacing w:after="0" w:line="271" w:lineRule="auto"/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:rsidR="00A77CCF" w:rsidRPr="0065270D" w:rsidRDefault="00A77CCF" w:rsidP="0065270D">
      <w:pPr>
        <w:spacing w:after="0" w:line="271" w:lineRule="auto"/>
        <w:rPr>
          <w:rFonts w:ascii="Cambria" w:hAnsi="Cambria"/>
          <w:bCs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>Burmistrz Miasta Stoczek Łukowski  działając na podstawie art. 17 ust. 2 pkt 1 ustawy z dnia 9 października 2015 r. o rewitalizacji (</w:t>
      </w:r>
      <w:proofErr w:type="spellStart"/>
      <w:r w:rsidRPr="0065270D">
        <w:rPr>
          <w:rFonts w:ascii="Cambria" w:hAnsi="Cambria"/>
          <w:sz w:val="24"/>
          <w:szCs w:val="24"/>
        </w:rPr>
        <w:t>t.j</w:t>
      </w:r>
      <w:proofErr w:type="spellEnd"/>
      <w:r w:rsidRPr="0065270D">
        <w:rPr>
          <w:rFonts w:ascii="Cambria" w:hAnsi="Cambria"/>
          <w:sz w:val="24"/>
          <w:szCs w:val="24"/>
        </w:rPr>
        <w:t xml:space="preserve">. Dz. U. </w:t>
      </w:r>
      <w:r w:rsidR="0065270D">
        <w:rPr>
          <w:rFonts w:ascii="Cambria" w:hAnsi="Cambria"/>
          <w:sz w:val="24"/>
          <w:szCs w:val="24"/>
        </w:rPr>
        <w:t xml:space="preserve">z 2021 r. poz. 485 z </w:t>
      </w:r>
      <w:proofErr w:type="spellStart"/>
      <w:r w:rsidR="0065270D">
        <w:rPr>
          <w:rFonts w:ascii="Cambria" w:hAnsi="Cambria"/>
          <w:sz w:val="24"/>
          <w:szCs w:val="24"/>
        </w:rPr>
        <w:t>późn</w:t>
      </w:r>
      <w:proofErr w:type="spellEnd"/>
      <w:r w:rsidR="0065270D">
        <w:rPr>
          <w:rFonts w:ascii="Cambria" w:hAnsi="Cambria"/>
          <w:sz w:val="24"/>
          <w:szCs w:val="24"/>
        </w:rPr>
        <w:t>. zm.) z</w:t>
      </w:r>
      <w:r w:rsidRPr="0065270D">
        <w:rPr>
          <w:rFonts w:ascii="Cambria" w:hAnsi="Cambria"/>
          <w:sz w:val="24"/>
          <w:szCs w:val="24"/>
        </w:rPr>
        <w:t xml:space="preserve">awiadamia, </w:t>
      </w:r>
      <w:r w:rsidR="0065270D">
        <w:rPr>
          <w:rFonts w:ascii="Cambria" w:hAnsi="Cambria"/>
          <w:sz w:val="24"/>
          <w:szCs w:val="24"/>
        </w:rPr>
        <w:t xml:space="preserve">że </w:t>
      </w:r>
      <w:r w:rsidRPr="0065270D">
        <w:rPr>
          <w:rFonts w:ascii="Cambria" w:hAnsi="Cambria"/>
          <w:sz w:val="24"/>
          <w:szCs w:val="24"/>
        </w:rPr>
        <w:t>została podjęta  Uchwał</w:t>
      </w:r>
      <w:r w:rsidR="0065270D">
        <w:rPr>
          <w:rFonts w:ascii="Cambria" w:hAnsi="Cambria"/>
          <w:sz w:val="24"/>
          <w:szCs w:val="24"/>
        </w:rPr>
        <w:t>a N</w:t>
      </w:r>
      <w:r w:rsidRPr="0065270D">
        <w:rPr>
          <w:rFonts w:ascii="Cambria" w:hAnsi="Cambria"/>
          <w:sz w:val="24"/>
          <w:szCs w:val="24"/>
        </w:rPr>
        <w:t xml:space="preserve">r  </w:t>
      </w:r>
      <w:r w:rsidRPr="0065270D">
        <w:rPr>
          <w:rFonts w:ascii="Cambria" w:hAnsi="Cambria" w:cs="Times New Roman"/>
          <w:sz w:val="24"/>
          <w:szCs w:val="24"/>
        </w:rPr>
        <w:t xml:space="preserve">LIII/348/2023 Rady Miasta Stoczek Łukowski  z dnia 28 września 2023roku </w:t>
      </w:r>
      <w:r w:rsidRPr="0065270D">
        <w:rPr>
          <w:rFonts w:ascii="Cambria" w:hAnsi="Cambria"/>
          <w:bCs/>
          <w:sz w:val="24"/>
          <w:szCs w:val="24"/>
        </w:rPr>
        <w:t xml:space="preserve">w sprawie przystąpienia do sporządzenia Gminnego Programu Rewitalizacji Miasta Stoczek Łukowski do 2030 r. </w:t>
      </w: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bCs/>
          <w:sz w:val="24"/>
          <w:szCs w:val="24"/>
        </w:rPr>
        <w:t xml:space="preserve">Gminnego Programu Rewitalizacji Miasta Stoczek Łukowski </w:t>
      </w:r>
      <w:r w:rsidRPr="0065270D">
        <w:rPr>
          <w:rFonts w:ascii="Cambria" w:hAnsi="Cambria"/>
          <w:sz w:val="24"/>
          <w:szCs w:val="24"/>
        </w:rPr>
        <w:t xml:space="preserve">(dalej GPR) będzie obejmował obszar rewitalizacji wyznaczony Uchwałą Nr </w:t>
      </w:r>
      <w:r w:rsidRPr="0065270D">
        <w:rPr>
          <w:rFonts w:ascii="Cambria" w:hAnsi="Cambria" w:cs="Times New Roman"/>
          <w:sz w:val="24"/>
          <w:szCs w:val="24"/>
        </w:rPr>
        <w:t xml:space="preserve"> LII/342/2023  Rady Miasta Stoczek Łukowski  </w:t>
      </w:r>
      <w:r w:rsidRP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 w:cs="Times New Roman"/>
          <w:sz w:val="24"/>
          <w:szCs w:val="24"/>
        </w:rPr>
        <w:t xml:space="preserve">z dnia 31 sierpnia 2023 r. </w:t>
      </w:r>
      <w:r w:rsidRP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 w:cs="Times New Roman"/>
          <w:sz w:val="24"/>
          <w:szCs w:val="24"/>
        </w:rPr>
        <w:t xml:space="preserve">w sprawie wyznaczenia obszaru zdegradowanego i obszaru rewitalizacji Miasta Stoczek Łukowski </w:t>
      </w:r>
      <w:r w:rsidRPr="0065270D">
        <w:rPr>
          <w:rFonts w:ascii="Cambria" w:hAnsi="Cambria"/>
          <w:sz w:val="24"/>
          <w:szCs w:val="24"/>
        </w:rPr>
        <w:t xml:space="preserve"> (Dziennik Urzędowy Wojew</w:t>
      </w:r>
      <w:r w:rsidR="006A2E44" w:rsidRPr="0065270D">
        <w:rPr>
          <w:rFonts w:ascii="Cambria" w:hAnsi="Cambria"/>
          <w:sz w:val="24"/>
          <w:szCs w:val="24"/>
        </w:rPr>
        <w:t>ództwa Lubelskiego z 2023 poz. 5541</w:t>
      </w:r>
      <w:r w:rsidRPr="0065270D">
        <w:rPr>
          <w:rFonts w:ascii="Cambria" w:hAnsi="Cambria"/>
          <w:sz w:val="24"/>
          <w:szCs w:val="24"/>
        </w:rPr>
        <w:t>).</w:t>
      </w:r>
    </w:p>
    <w:p w:rsidR="0065270D" w:rsidRDefault="0065270D" w:rsidP="0065270D">
      <w:pPr>
        <w:spacing w:after="0" w:line="271" w:lineRule="auto"/>
        <w:rPr>
          <w:rFonts w:ascii="Cambria" w:hAnsi="Cambria"/>
          <w:sz w:val="24"/>
          <w:szCs w:val="24"/>
        </w:rPr>
      </w:pP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>GPR to dokument strategiczny, będący odpowiedzią na zdiagnozowane w obszarze</w:t>
      </w: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>rewitalizacji niekorzystne zjawiska w sferze społecznej, gospodarczej, środowiskowej,</w:t>
      </w: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>przestrzenno-funkcjonalnej i technicznej, opracowywany przy współudziale lokalnej</w:t>
      </w:r>
    </w:p>
    <w:p w:rsid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>społeczności, przedsiębiorców, organizacji pozarządowych oraz innych interesariuszy procesu</w:t>
      </w:r>
      <w:r w:rsid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>rewitalizacji. Dokument sporządzany jest w ramach wieloetapowej procedury prowadzonej</w:t>
      </w:r>
      <w:r w:rsid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>w oparciu o przepisy ustawy z dnia 9 października 2015 r. o rewitalizacji (</w:t>
      </w:r>
      <w:proofErr w:type="spellStart"/>
      <w:r w:rsidRPr="0065270D">
        <w:rPr>
          <w:rFonts w:ascii="Cambria" w:hAnsi="Cambria"/>
          <w:sz w:val="24"/>
          <w:szCs w:val="24"/>
        </w:rPr>
        <w:t>t.j</w:t>
      </w:r>
      <w:proofErr w:type="spellEnd"/>
      <w:r w:rsidRPr="0065270D">
        <w:rPr>
          <w:rFonts w:ascii="Cambria" w:hAnsi="Cambria"/>
          <w:sz w:val="24"/>
          <w:szCs w:val="24"/>
        </w:rPr>
        <w:t>. Dz. U. z 2021 r.</w:t>
      </w:r>
      <w:r w:rsid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 xml:space="preserve">poz. 485 z </w:t>
      </w:r>
      <w:proofErr w:type="spellStart"/>
      <w:r w:rsidRPr="0065270D">
        <w:rPr>
          <w:rFonts w:ascii="Cambria" w:hAnsi="Cambria"/>
          <w:sz w:val="24"/>
          <w:szCs w:val="24"/>
        </w:rPr>
        <w:t>późn</w:t>
      </w:r>
      <w:proofErr w:type="spellEnd"/>
      <w:r w:rsidRPr="0065270D">
        <w:rPr>
          <w:rFonts w:ascii="Cambria" w:hAnsi="Cambria"/>
          <w:sz w:val="24"/>
          <w:szCs w:val="24"/>
        </w:rPr>
        <w:t xml:space="preserve">. zm.). </w:t>
      </w: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>Podstawowym celem opracowania GPR jest podjęcie komp</w:t>
      </w:r>
      <w:r w:rsidR="0065270D">
        <w:rPr>
          <w:rFonts w:ascii="Cambria" w:hAnsi="Cambria"/>
          <w:sz w:val="24"/>
          <w:szCs w:val="24"/>
        </w:rPr>
        <w:t>leksowych przedsięwzięć i </w:t>
      </w:r>
      <w:r w:rsidRPr="0065270D">
        <w:rPr>
          <w:rFonts w:ascii="Cambria" w:hAnsi="Cambria"/>
          <w:sz w:val="24"/>
          <w:szCs w:val="24"/>
        </w:rPr>
        <w:t>projektów rewitalizacyjnych (wzajemnie powiązanych, obejmujących aspekty</w:t>
      </w: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 xml:space="preserve">społeczne, gospodarcze, </w:t>
      </w:r>
      <w:proofErr w:type="spellStart"/>
      <w:r w:rsidRPr="0065270D">
        <w:rPr>
          <w:rFonts w:ascii="Cambria" w:hAnsi="Cambria"/>
          <w:sz w:val="24"/>
          <w:szCs w:val="24"/>
        </w:rPr>
        <w:t>przestrzenno</w:t>
      </w:r>
      <w:proofErr w:type="spellEnd"/>
      <w:r w:rsidRPr="0065270D">
        <w:rPr>
          <w:rFonts w:ascii="Cambria" w:hAnsi="Cambria"/>
          <w:sz w:val="24"/>
          <w:szCs w:val="24"/>
        </w:rPr>
        <w:t xml:space="preserve"> – funkcjonalne, techniczne i środowiskowe), służących</w:t>
      </w:r>
      <w:r w:rsidR="0065270D">
        <w:rPr>
          <w:rFonts w:ascii="Cambria" w:hAnsi="Cambria"/>
          <w:sz w:val="24"/>
          <w:szCs w:val="24"/>
        </w:rPr>
        <w:t xml:space="preserve">  </w:t>
      </w:r>
      <w:r w:rsidRPr="0065270D">
        <w:rPr>
          <w:rFonts w:ascii="Cambria" w:hAnsi="Cambria"/>
          <w:sz w:val="24"/>
          <w:szCs w:val="24"/>
        </w:rPr>
        <w:t>wyprowadzeniu obszaru rewitalizacji ze stanu kryzysowego. Określone w dokumencie cele</w:t>
      </w:r>
      <w:r w:rsid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>rewitalizacji będą stanowiły drogowskaz dla podejmowanych działań przez samorząd, co</w:t>
      </w:r>
      <w:r w:rsid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>w perspektywie wieloletniej powinno przyczynić się do wyprowadzenia obszaru rewitalizacji</w:t>
      </w:r>
      <w:r w:rsid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>ze stanu kryzysowego, a także stworzenia warunków do jego zrównoważonego rozwoju.</w:t>
      </w:r>
      <w:r w:rsidR="0065270D">
        <w:rPr>
          <w:rFonts w:ascii="Cambria" w:hAnsi="Cambria"/>
          <w:sz w:val="24"/>
          <w:szCs w:val="24"/>
        </w:rPr>
        <w:t xml:space="preserve"> </w:t>
      </w: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>Należy podkreślić, że GPR stanowić będzie narzędzie planowania, koordynowania oraz</w:t>
      </w: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>wdrażania in</w:t>
      </w:r>
      <w:r w:rsidR="006A2E44" w:rsidRPr="0065270D">
        <w:rPr>
          <w:rFonts w:ascii="Cambria" w:hAnsi="Cambria"/>
          <w:sz w:val="24"/>
          <w:szCs w:val="24"/>
        </w:rPr>
        <w:t xml:space="preserve">icjatyw, na realizację których Miasto Stoczek Łukowski </w:t>
      </w:r>
      <w:r w:rsidRPr="0065270D">
        <w:rPr>
          <w:rFonts w:ascii="Cambria" w:hAnsi="Cambria"/>
          <w:sz w:val="24"/>
          <w:szCs w:val="24"/>
        </w:rPr>
        <w:t>, Mieszkańcy i inne podmioty</w:t>
      </w:r>
      <w:r w:rsid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>zaangażowane w rewitalizację będą mogły ubiegać się o różnego rodzaju zewnętrzne źródła</w:t>
      </w:r>
      <w:r w:rsid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>wsparcia finansowego (krajowe czy unijne).</w:t>
      </w: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>Pełna treść uchwały w sprawie przystąpienia do sporządzenia Gminnego Programu</w:t>
      </w:r>
    </w:p>
    <w:p w:rsidR="00A77CCF" w:rsidRPr="0065270D" w:rsidRDefault="00A77CCF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sz w:val="24"/>
          <w:szCs w:val="24"/>
        </w:rPr>
        <w:t xml:space="preserve">Rewitalizacji </w:t>
      </w:r>
      <w:r w:rsidR="006A2E44" w:rsidRPr="0065270D">
        <w:rPr>
          <w:rFonts w:ascii="Cambria" w:hAnsi="Cambria" w:cs="Times New Roman"/>
          <w:sz w:val="24"/>
          <w:szCs w:val="24"/>
        </w:rPr>
        <w:t>Miasta Stoczek Łukowski</w:t>
      </w:r>
      <w:r w:rsidR="006A2E44" w:rsidRPr="0065270D">
        <w:rPr>
          <w:rFonts w:ascii="Cambria" w:hAnsi="Cambria" w:cs="Times New Roman"/>
          <w:b/>
          <w:sz w:val="24"/>
          <w:szCs w:val="24"/>
        </w:rPr>
        <w:t xml:space="preserve"> </w:t>
      </w:r>
      <w:r w:rsidR="006A2E44" w:rsidRP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 xml:space="preserve">dostępna jest w </w:t>
      </w:r>
      <w:r w:rsidRPr="0065270D">
        <w:rPr>
          <w:rFonts w:ascii="Cambria" w:hAnsi="Cambria"/>
          <w:b/>
          <w:sz w:val="24"/>
          <w:szCs w:val="24"/>
        </w:rPr>
        <w:t>Biuletynie Informacji Publicznej Urzędu</w:t>
      </w:r>
      <w:r w:rsidR="0065270D" w:rsidRPr="0065270D">
        <w:rPr>
          <w:rFonts w:ascii="Cambria" w:hAnsi="Cambria"/>
          <w:b/>
          <w:sz w:val="24"/>
          <w:szCs w:val="24"/>
        </w:rPr>
        <w:t xml:space="preserve">  </w:t>
      </w:r>
      <w:r w:rsidR="006A2E44" w:rsidRPr="0065270D">
        <w:rPr>
          <w:rFonts w:ascii="Cambria" w:hAnsi="Cambria"/>
          <w:b/>
          <w:sz w:val="24"/>
          <w:szCs w:val="24"/>
        </w:rPr>
        <w:t>Miasta Stoczek Łukowski</w:t>
      </w:r>
      <w:r w:rsidR="006A2E44" w:rsidRPr="0065270D">
        <w:rPr>
          <w:rFonts w:ascii="Cambria" w:hAnsi="Cambria"/>
          <w:sz w:val="24"/>
          <w:szCs w:val="24"/>
        </w:rPr>
        <w:t xml:space="preserve">  zakładka „GOSPODARKA </w:t>
      </w:r>
      <w:hyperlink r:id="rId5" w:history="1">
        <w:r w:rsidR="006A2E44" w:rsidRPr="0065270D">
          <w:rPr>
            <w:rFonts w:ascii="Cambria" w:hAnsi="Cambria"/>
            <w:sz w:val="24"/>
            <w:szCs w:val="24"/>
          </w:rPr>
          <w:t xml:space="preserve">Rewitalizacja Miasta Stoczek Łukowski - Gminny Program Rewitalizacji dla Miasta Stoczek Łukowski </w:t>
        </w:r>
      </w:hyperlink>
      <w:r w:rsidR="006A2E44" w:rsidRPr="0065270D">
        <w:rPr>
          <w:rFonts w:ascii="Cambria" w:hAnsi="Cambria"/>
          <w:sz w:val="24"/>
          <w:szCs w:val="24"/>
        </w:rPr>
        <w:t xml:space="preserve">  - link: </w:t>
      </w:r>
      <w:hyperlink r:id="rId6" w:anchor="520" w:history="1">
        <w:r w:rsidR="006A2E44" w:rsidRPr="0065270D">
          <w:rPr>
            <w:rStyle w:val="Hipercze"/>
            <w:rFonts w:ascii="Cambria" w:hAnsi="Cambria"/>
            <w:sz w:val="24"/>
            <w:szCs w:val="24"/>
          </w:rPr>
          <w:t>http://www.bip.stoczek-lukowski.pl/index.php?id=520#520</w:t>
        </w:r>
      </w:hyperlink>
    </w:p>
    <w:p w:rsidR="006A2E44" w:rsidRPr="0065270D" w:rsidRDefault="006A2E44" w:rsidP="0065270D">
      <w:pPr>
        <w:spacing w:after="0" w:line="271" w:lineRule="auto"/>
        <w:rPr>
          <w:rFonts w:ascii="Cambria" w:hAnsi="Cambria"/>
          <w:sz w:val="24"/>
          <w:szCs w:val="24"/>
        </w:rPr>
      </w:pPr>
    </w:p>
    <w:p w:rsidR="0065270D" w:rsidRDefault="006A2E44" w:rsidP="0065270D">
      <w:pPr>
        <w:spacing w:after="0" w:line="271" w:lineRule="auto"/>
        <w:rPr>
          <w:rFonts w:ascii="Cambria" w:hAnsi="Cambria"/>
          <w:sz w:val="24"/>
          <w:szCs w:val="24"/>
        </w:rPr>
      </w:pPr>
      <w:r w:rsidRPr="0065270D">
        <w:rPr>
          <w:rFonts w:ascii="Cambria" w:hAnsi="Cambria"/>
          <w:b/>
          <w:sz w:val="24"/>
          <w:szCs w:val="24"/>
        </w:rPr>
        <w:t>Str</w:t>
      </w:r>
      <w:r w:rsidR="0065270D" w:rsidRPr="0065270D">
        <w:rPr>
          <w:rFonts w:ascii="Cambria" w:hAnsi="Cambria"/>
          <w:b/>
          <w:sz w:val="24"/>
          <w:szCs w:val="24"/>
        </w:rPr>
        <w:t>o</w:t>
      </w:r>
      <w:r w:rsidRPr="0065270D">
        <w:rPr>
          <w:rFonts w:ascii="Cambria" w:hAnsi="Cambria"/>
          <w:b/>
          <w:sz w:val="24"/>
          <w:szCs w:val="24"/>
        </w:rPr>
        <w:t>nie internatowe</w:t>
      </w:r>
      <w:r w:rsidR="0065270D" w:rsidRPr="0065270D">
        <w:rPr>
          <w:rFonts w:ascii="Cambria" w:hAnsi="Cambria"/>
          <w:b/>
          <w:sz w:val="24"/>
          <w:szCs w:val="24"/>
        </w:rPr>
        <w:t>j Miasta Stoczek Łukowski</w:t>
      </w:r>
      <w:r w:rsidRPr="0065270D">
        <w:rPr>
          <w:rFonts w:ascii="Cambria" w:hAnsi="Cambria"/>
          <w:sz w:val="24"/>
          <w:szCs w:val="24"/>
        </w:rPr>
        <w:t xml:space="preserve">: </w:t>
      </w:r>
      <w:r w:rsidR="00087117">
        <w:rPr>
          <w:rFonts w:ascii="Cambria" w:hAnsi="Cambria"/>
          <w:sz w:val="24"/>
          <w:szCs w:val="24"/>
        </w:rPr>
        <w:t xml:space="preserve">link </w:t>
      </w:r>
      <w:hyperlink r:id="rId7" w:history="1">
        <w:r w:rsidR="0065270D" w:rsidRPr="0065270D">
          <w:rPr>
            <w:rStyle w:val="Hipercze"/>
            <w:rFonts w:ascii="Cambria" w:hAnsi="Cambria"/>
            <w:sz w:val="24"/>
            <w:szCs w:val="24"/>
          </w:rPr>
          <w:t>http://www.stoczek-lukowski.pl/</w:t>
        </w:r>
      </w:hyperlink>
      <w:r w:rsidR="0065270D" w:rsidRPr="0065270D"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 xml:space="preserve"> w zakładce REWITALIZACJA MIASTA STOCZEK ŁUKOWSKI Gminny Program Rewitalizacji dla miasta Stoczek Łukowski link: </w:t>
      </w:r>
    </w:p>
    <w:p w:rsidR="0065270D" w:rsidRDefault="00087117" w:rsidP="0065270D">
      <w:pPr>
        <w:spacing w:after="0" w:line="271" w:lineRule="auto"/>
        <w:rPr>
          <w:rStyle w:val="Hipercze"/>
          <w:rFonts w:ascii="Cambria" w:hAnsi="Cambria"/>
          <w:sz w:val="24"/>
          <w:szCs w:val="24"/>
        </w:rPr>
      </w:pPr>
      <w:hyperlink r:id="rId8" w:history="1">
        <w:r w:rsidR="0065270D" w:rsidRPr="00E91358">
          <w:rPr>
            <w:rStyle w:val="Hipercze"/>
            <w:rFonts w:ascii="Cambria" w:hAnsi="Cambria"/>
            <w:sz w:val="24"/>
            <w:szCs w:val="24"/>
          </w:rPr>
          <w:t>http://www.stoczek-lukowski.pl/art,1134,rewitalizacja-miasta-stoczek-lukowski-gminny-program-rewitalizacji-dla-miasta-stoczek-lukowski.html</w:t>
        </w:r>
      </w:hyperlink>
    </w:p>
    <w:p w:rsidR="00087117" w:rsidRDefault="00087117" w:rsidP="0065270D">
      <w:pPr>
        <w:spacing w:after="0" w:line="271" w:lineRule="auto"/>
        <w:rPr>
          <w:rStyle w:val="Hipercze"/>
          <w:rFonts w:ascii="Cambria" w:hAnsi="Cambria"/>
          <w:sz w:val="24"/>
          <w:szCs w:val="24"/>
        </w:rPr>
      </w:pPr>
    </w:p>
    <w:p w:rsidR="00087117" w:rsidRPr="0065270D" w:rsidRDefault="00087117" w:rsidP="00087117">
      <w:pPr>
        <w:spacing w:after="0" w:line="271" w:lineRule="auto"/>
        <w:rPr>
          <w:rFonts w:ascii="Cambria" w:hAnsi="Cambria"/>
          <w:sz w:val="24"/>
          <w:szCs w:val="24"/>
        </w:rPr>
      </w:pPr>
      <w:r w:rsidRPr="00087117">
        <w:rPr>
          <w:rFonts w:ascii="Cambria" w:hAnsi="Cambria"/>
          <w:sz w:val="24"/>
          <w:szCs w:val="24"/>
        </w:rPr>
        <w:t>Szczegóły związane z opracowaniem GPR znajdują się</w:t>
      </w:r>
      <w:r>
        <w:rPr>
          <w:rFonts w:ascii="Cambria" w:hAnsi="Cambria"/>
          <w:sz w:val="24"/>
          <w:szCs w:val="24"/>
        </w:rPr>
        <w:t xml:space="preserve"> s</w:t>
      </w:r>
      <w:r w:rsidRPr="0065270D">
        <w:rPr>
          <w:rFonts w:ascii="Cambria" w:hAnsi="Cambria"/>
          <w:b/>
          <w:sz w:val="24"/>
          <w:szCs w:val="24"/>
        </w:rPr>
        <w:t xml:space="preserve">tronie internatowej Miasta Stoczek Łukowski </w:t>
      </w:r>
      <w:r>
        <w:rPr>
          <w:rFonts w:ascii="Cambria" w:hAnsi="Cambria"/>
          <w:b/>
          <w:sz w:val="24"/>
          <w:szCs w:val="24"/>
        </w:rPr>
        <w:t xml:space="preserve"> </w:t>
      </w:r>
      <w:hyperlink r:id="rId9" w:history="1">
        <w:r w:rsidRPr="0065270D">
          <w:rPr>
            <w:rStyle w:val="Hipercze"/>
            <w:rFonts w:ascii="Cambria" w:hAnsi="Cambria"/>
            <w:sz w:val="24"/>
            <w:szCs w:val="24"/>
          </w:rPr>
          <w:t>http://www.stoczek-lukowski.pl/</w:t>
        </w:r>
      </w:hyperlink>
      <w:r w:rsidRPr="0065270D">
        <w:rPr>
          <w:rFonts w:ascii="Cambria" w:hAnsi="Cambria"/>
          <w:sz w:val="24"/>
          <w:szCs w:val="24"/>
        </w:rPr>
        <w:t xml:space="preserve">  w zakładce REWITALIZACJA MIASTA STOCZEK ŁUKOWSKI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oraz </w:t>
      </w:r>
      <w:r w:rsidRPr="0065270D">
        <w:rPr>
          <w:rFonts w:ascii="Cambria" w:hAnsi="Cambria"/>
          <w:b/>
          <w:sz w:val="24"/>
          <w:szCs w:val="24"/>
        </w:rPr>
        <w:t>Biuletynie Informacji Publicznej Urzędu  Miasta Stoczek Łukowski</w:t>
      </w:r>
      <w:r>
        <w:rPr>
          <w:rFonts w:ascii="Cambria" w:hAnsi="Cambria"/>
          <w:b/>
          <w:sz w:val="24"/>
          <w:szCs w:val="24"/>
        </w:rPr>
        <w:t xml:space="preserve"> </w:t>
      </w:r>
      <w:r w:rsidRPr="00087117">
        <w:t xml:space="preserve"> </w:t>
      </w:r>
      <w:hyperlink r:id="rId10" w:history="1">
        <w:r w:rsidRPr="00DE2BC4">
          <w:rPr>
            <w:rStyle w:val="Hipercze"/>
            <w:rFonts w:ascii="Cambria" w:hAnsi="Cambria"/>
            <w:b/>
            <w:sz w:val="24"/>
            <w:szCs w:val="24"/>
          </w:rPr>
          <w:t>http://www.bip.stoczek-lukowski.pl/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65270D">
        <w:rPr>
          <w:rFonts w:ascii="Cambria" w:hAnsi="Cambria"/>
          <w:sz w:val="24"/>
          <w:szCs w:val="24"/>
        </w:rPr>
        <w:t xml:space="preserve">zakładka „GOSPODARKA </w:t>
      </w:r>
      <w:hyperlink r:id="rId11" w:history="1">
        <w:r w:rsidRPr="0065270D">
          <w:rPr>
            <w:rFonts w:ascii="Cambria" w:hAnsi="Cambria"/>
            <w:sz w:val="24"/>
            <w:szCs w:val="24"/>
          </w:rPr>
          <w:t xml:space="preserve">Rewitalizacja Miasta Stoczek Łukowski - Gminny Program Rewitalizacji dla Miasta Stoczek Łukowski </w:t>
        </w:r>
      </w:hyperlink>
      <w:r>
        <w:rPr>
          <w:rFonts w:ascii="Cambria" w:hAnsi="Cambria"/>
          <w:sz w:val="24"/>
          <w:szCs w:val="24"/>
        </w:rPr>
        <w:t xml:space="preserve"> .</w:t>
      </w:r>
    </w:p>
    <w:p w:rsidR="00087117" w:rsidRDefault="00087117" w:rsidP="0065270D">
      <w:pPr>
        <w:spacing w:after="0" w:line="271" w:lineRule="auto"/>
        <w:rPr>
          <w:rFonts w:ascii="Cambria" w:hAnsi="Cambria"/>
          <w:sz w:val="24"/>
          <w:szCs w:val="24"/>
        </w:rPr>
      </w:pPr>
    </w:p>
    <w:p w:rsidR="0065270D" w:rsidRPr="00D31212" w:rsidRDefault="0065270D" w:rsidP="0065270D">
      <w:pPr>
        <w:spacing w:after="0" w:line="271" w:lineRule="auto"/>
        <w:rPr>
          <w:rFonts w:ascii="Cambria" w:hAnsi="Cambria"/>
          <w:sz w:val="24"/>
          <w:szCs w:val="24"/>
        </w:rPr>
      </w:pPr>
    </w:p>
    <w:p w:rsidR="00D31212" w:rsidRPr="00D31212" w:rsidRDefault="00D31212" w:rsidP="00D31212">
      <w:pPr>
        <w:spacing w:after="0" w:line="271" w:lineRule="auto"/>
        <w:ind w:left="4248"/>
        <w:jc w:val="center"/>
        <w:rPr>
          <w:rFonts w:ascii="Cambria" w:hAnsi="Cambria"/>
          <w:b/>
          <w:i/>
        </w:rPr>
      </w:pPr>
      <w:r w:rsidRPr="00D31212">
        <w:rPr>
          <w:rFonts w:ascii="Cambria" w:hAnsi="Cambria"/>
          <w:b/>
          <w:i/>
        </w:rPr>
        <w:t>Burmistrz Miasta Stoczek Łukowski</w:t>
      </w:r>
    </w:p>
    <w:p w:rsidR="002951B1" w:rsidRPr="00D31212" w:rsidRDefault="00D31212" w:rsidP="00D31212">
      <w:pPr>
        <w:spacing w:after="0" w:line="271" w:lineRule="auto"/>
        <w:ind w:left="4248"/>
        <w:jc w:val="center"/>
        <w:rPr>
          <w:rFonts w:ascii="Cambria" w:hAnsi="Cambria"/>
          <w:b/>
          <w:i/>
          <w:sz w:val="24"/>
          <w:szCs w:val="24"/>
        </w:rPr>
      </w:pPr>
      <w:r w:rsidRPr="00D31212">
        <w:rPr>
          <w:rFonts w:ascii="Cambria" w:hAnsi="Cambria"/>
          <w:b/>
          <w:i/>
        </w:rPr>
        <w:t>/-/ Marcin Sentkiewicz</w:t>
      </w:r>
    </w:p>
    <w:sectPr w:rsidR="002951B1" w:rsidRPr="00D3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CF"/>
    <w:rsid w:val="00087117"/>
    <w:rsid w:val="001E6655"/>
    <w:rsid w:val="002951B1"/>
    <w:rsid w:val="0065270D"/>
    <w:rsid w:val="006A2E44"/>
    <w:rsid w:val="00A77CCF"/>
    <w:rsid w:val="00D31212"/>
    <w:rsid w:val="00E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77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2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77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2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zek-lukowski.pl/art,1134,rewitalizacja-miasta-stoczek-lukowski-gminny-program-rewitalizacji-dla-miasta-stoczek-lukows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czek-lukowski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toczek-lukowski.pl/index.php?id=520" TargetMode="External"/><Relationship Id="rId11" Type="http://schemas.openxmlformats.org/officeDocument/2006/relationships/hyperlink" Target="http://www.bip.stoczek-lukowski.pl/index.php?id=520" TargetMode="External"/><Relationship Id="rId5" Type="http://schemas.openxmlformats.org/officeDocument/2006/relationships/hyperlink" Target="http://www.bip.stoczek-lukowski.pl/index.php?id=520" TargetMode="External"/><Relationship Id="rId10" Type="http://schemas.openxmlformats.org/officeDocument/2006/relationships/hyperlink" Target="http://www.bip.stoczek-lukows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czek-luk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Pulik</dc:creator>
  <cp:lastModifiedBy>Danuta Pulik</cp:lastModifiedBy>
  <cp:revision>6</cp:revision>
  <dcterms:created xsi:type="dcterms:W3CDTF">2023-10-04T11:59:00Z</dcterms:created>
  <dcterms:modified xsi:type="dcterms:W3CDTF">2023-10-04T13:57:00Z</dcterms:modified>
</cp:coreProperties>
</file>